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3" w:type="dxa"/>
        <w:tblLook w:val="04A0"/>
      </w:tblPr>
      <w:tblGrid>
        <w:gridCol w:w="3936"/>
        <w:gridCol w:w="6237"/>
      </w:tblGrid>
      <w:tr w:rsidR="00A40730" w:rsidRPr="00A40730" w:rsidTr="00384758">
        <w:tc>
          <w:tcPr>
            <w:tcW w:w="3936" w:type="dxa"/>
          </w:tcPr>
          <w:p w:rsidR="00A40730" w:rsidRPr="00A40730" w:rsidRDefault="00A40730" w:rsidP="00384758">
            <w:pPr>
              <w:jc w:val="center"/>
              <w:rPr>
                <w:rFonts w:ascii="Times New Roman" w:hAnsi="Times New Roman" w:cs="Times New Roman"/>
                <w:sz w:val="24"/>
                <w:szCs w:val="24"/>
                <w:lang w:val="vi-VN"/>
              </w:rPr>
            </w:pPr>
            <w:r w:rsidRPr="00A40730">
              <w:rPr>
                <w:rFonts w:ascii="Times New Roman" w:hAnsi="Times New Roman" w:cs="Times New Roman"/>
                <w:sz w:val="24"/>
                <w:szCs w:val="24"/>
                <w:lang w:val="vi-VN"/>
              </w:rPr>
              <w:t>SỞ GD&amp;ĐT THANH HÓA</w:t>
            </w:r>
          </w:p>
          <w:p w:rsidR="00A40730" w:rsidRPr="00A40730" w:rsidRDefault="00A40730" w:rsidP="00384758">
            <w:pPr>
              <w:jc w:val="center"/>
              <w:rPr>
                <w:rFonts w:ascii="Times New Roman" w:hAnsi="Times New Roman" w:cs="Times New Roman"/>
                <w:b/>
                <w:sz w:val="24"/>
                <w:szCs w:val="24"/>
                <w:lang w:val="vi-VN"/>
              </w:rPr>
            </w:pPr>
            <w:r w:rsidRPr="00A40730">
              <w:rPr>
                <w:rFonts w:ascii="Times New Roman" w:hAnsi="Times New Roman" w:cs="Times New Roman"/>
                <w:noProof/>
                <w:sz w:val="24"/>
                <w:szCs w:val="24"/>
              </w:rPr>
              <w:drawing>
                <wp:anchor distT="0" distB="0" distL="114300" distR="114300" simplePos="0" relativeHeight="251659264" behindDoc="0" locked="0" layoutInCell="1" allowOverlap="1">
                  <wp:simplePos x="0" y="0"/>
                  <wp:positionH relativeFrom="column">
                    <wp:posOffset>271145</wp:posOffset>
                  </wp:positionH>
                  <wp:positionV relativeFrom="paragraph">
                    <wp:posOffset>177800</wp:posOffset>
                  </wp:positionV>
                  <wp:extent cx="1733550" cy="0"/>
                  <wp:effectExtent l="13970" t="6350" r="5080" b="12700"/>
                  <wp:wrapNone/>
                  <wp:docPr id="2" name="Straight Arrow Connector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0" cy="0"/>
                            <a:chOff x="0" y="0"/>
                            <a:chExt cx="0" cy="0"/>
                          </a:xfrm>
                        </a:grpSpPr>
                        <a:cxnSp>
                          <a:nvCxnSpPr>
                            <a:cNvPr id="1" name="Straight Arrow Connector 1"/>
                            <a:cNvCxnSpPr>
                              <a:cxnSpLocks noChangeShapeType="1"/>
                            </a:cNvCxnSpPr>
                          </a:nvCxnSpPr>
                          <a:spPr bwMode="auto">
                            <a:xfrm>
                              <a:off x="1135380" y="883285"/>
                              <a:ext cx="1733550" cy="0"/>
                            </a:xfrm>
                            <a:prstGeom prst="straightConnector1">
                              <a:avLst/>
                            </a:prstGeom>
                            <a:noFill/>
                            <a:ln w="952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a:noFill/>
                                </a14:hiddenFill>
                              </a:ext>
                            </a:extLst>
                          </a:spPr>
                        </a:cxnSp>
                      </lc:lockedCanvas>
                    </a:graphicData>
                  </a:graphic>
                </wp:anchor>
              </w:drawing>
            </w:r>
            <w:r w:rsidRPr="00A40730">
              <w:rPr>
                <w:rFonts w:ascii="Times New Roman" w:hAnsi="Times New Roman" w:cs="Times New Roman"/>
                <w:b/>
                <w:sz w:val="24"/>
                <w:szCs w:val="24"/>
                <w:lang w:val="vi-VN"/>
              </w:rPr>
              <w:t>TRƯỜNG THPT TRIỆU SƠN 4</w:t>
            </w:r>
          </w:p>
          <w:p w:rsidR="00A40730" w:rsidRPr="00A40730" w:rsidRDefault="00A40730" w:rsidP="00384758">
            <w:pPr>
              <w:jc w:val="center"/>
              <w:rPr>
                <w:rFonts w:ascii="Times New Roman" w:hAnsi="Times New Roman" w:cs="Times New Roman"/>
                <w:b/>
                <w:sz w:val="24"/>
                <w:szCs w:val="24"/>
                <w:lang w:val="vi-VN"/>
              </w:rPr>
            </w:pPr>
          </w:p>
          <w:p w:rsidR="00A40730" w:rsidRPr="00A40730" w:rsidRDefault="00A40730" w:rsidP="00384758">
            <w:pPr>
              <w:spacing w:before="120"/>
              <w:jc w:val="center"/>
              <w:rPr>
                <w:rFonts w:ascii="Times New Roman" w:hAnsi="Times New Roman" w:cs="Times New Roman"/>
                <w:b/>
                <w:sz w:val="24"/>
                <w:szCs w:val="24"/>
              </w:rPr>
            </w:pPr>
          </w:p>
        </w:tc>
        <w:tc>
          <w:tcPr>
            <w:tcW w:w="6237" w:type="dxa"/>
          </w:tcPr>
          <w:p w:rsidR="00A40730" w:rsidRPr="00A40730" w:rsidRDefault="00A40730" w:rsidP="00384758">
            <w:pPr>
              <w:jc w:val="center"/>
              <w:rPr>
                <w:rFonts w:ascii="Times New Roman" w:hAnsi="Times New Roman" w:cs="Times New Roman"/>
                <w:b/>
                <w:sz w:val="24"/>
                <w:szCs w:val="24"/>
                <w:lang w:val="vi-VN"/>
              </w:rPr>
            </w:pPr>
            <w:r w:rsidRPr="00A40730">
              <w:rPr>
                <w:rFonts w:ascii="Times New Roman" w:hAnsi="Times New Roman" w:cs="Times New Roman"/>
                <w:b/>
                <w:sz w:val="24"/>
                <w:szCs w:val="24"/>
              </w:rPr>
              <w:t xml:space="preserve">ĐÁP ÁN </w:t>
            </w:r>
            <w:r w:rsidRPr="00A40730">
              <w:rPr>
                <w:rFonts w:ascii="Times New Roman" w:hAnsi="Times New Roman" w:cs="Times New Roman"/>
                <w:b/>
                <w:sz w:val="24"/>
                <w:szCs w:val="24"/>
                <w:lang w:val="vi-VN"/>
              </w:rPr>
              <w:t xml:space="preserve">ĐỀ </w:t>
            </w:r>
            <w:r w:rsidRPr="00A40730">
              <w:rPr>
                <w:rFonts w:ascii="Times New Roman" w:hAnsi="Times New Roman" w:cs="Times New Roman"/>
                <w:b/>
                <w:sz w:val="24"/>
                <w:szCs w:val="24"/>
              </w:rPr>
              <w:t>KIỂM TRA HỌC KÌ I1 – LỚP 10</w:t>
            </w:r>
            <w:r w:rsidRPr="00A40730">
              <w:rPr>
                <w:rFonts w:ascii="Times New Roman" w:hAnsi="Times New Roman" w:cs="Times New Roman"/>
                <w:b/>
                <w:sz w:val="24"/>
                <w:szCs w:val="24"/>
                <w:lang w:val="vi-VN"/>
              </w:rPr>
              <w:t xml:space="preserve"> </w:t>
            </w:r>
          </w:p>
          <w:p w:rsidR="00A40730" w:rsidRPr="00A40730" w:rsidRDefault="00A40730" w:rsidP="00384758">
            <w:pPr>
              <w:jc w:val="center"/>
              <w:rPr>
                <w:rFonts w:ascii="Times New Roman" w:hAnsi="Times New Roman" w:cs="Times New Roman"/>
                <w:sz w:val="24"/>
                <w:szCs w:val="24"/>
              </w:rPr>
            </w:pPr>
            <w:r w:rsidRPr="00A40730">
              <w:rPr>
                <w:rFonts w:ascii="Times New Roman" w:hAnsi="Times New Roman" w:cs="Times New Roman"/>
                <w:sz w:val="24"/>
                <w:szCs w:val="24"/>
                <w:lang w:val="vi-VN"/>
              </w:rPr>
              <w:t xml:space="preserve">MÔN: </w:t>
            </w:r>
            <w:r w:rsidRPr="00A40730">
              <w:rPr>
                <w:rFonts w:ascii="Times New Roman" w:hAnsi="Times New Roman" w:cs="Times New Roman"/>
                <w:sz w:val="24"/>
                <w:szCs w:val="24"/>
              </w:rPr>
              <w:t xml:space="preserve"> ĐỊA LÍ </w:t>
            </w:r>
          </w:p>
          <w:p w:rsidR="00A40730" w:rsidRPr="00A40730" w:rsidRDefault="00A40730" w:rsidP="00384758">
            <w:pPr>
              <w:jc w:val="center"/>
              <w:rPr>
                <w:rFonts w:ascii="Times New Roman" w:hAnsi="Times New Roman" w:cs="Times New Roman"/>
                <w:b/>
                <w:sz w:val="24"/>
                <w:szCs w:val="24"/>
              </w:rPr>
            </w:pPr>
            <w:r w:rsidRPr="00A40730">
              <w:rPr>
                <w:rFonts w:ascii="Times New Roman" w:hAnsi="Times New Roman" w:cs="Times New Roman"/>
                <w:b/>
                <w:sz w:val="24"/>
                <w:szCs w:val="24"/>
                <w:lang w:val="vi-VN"/>
              </w:rPr>
              <w:t>Năm học: 201</w:t>
            </w:r>
            <w:r w:rsidRPr="00A40730">
              <w:rPr>
                <w:rFonts w:ascii="Times New Roman" w:hAnsi="Times New Roman" w:cs="Times New Roman"/>
                <w:b/>
                <w:sz w:val="24"/>
                <w:szCs w:val="24"/>
              </w:rPr>
              <w:t>8</w:t>
            </w:r>
            <w:r w:rsidRPr="00A40730">
              <w:rPr>
                <w:rFonts w:ascii="Times New Roman" w:hAnsi="Times New Roman" w:cs="Times New Roman"/>
                <w:b/>
                <w:sz w:val="24"/>
                <w:szCs w:val="24"/>
                <w:lang w:val="vi-VN"/>
              </w:rPr>
              <w:t xml:space="preserve"> – 201</w:t>
            </w:r>
            <w:r w:rsidRPr="00A40730">
              <w:rPr>
                <w:rFonts w:ascii="Times New Roman" w:hAnsi="Times New Roman" w:cs="Times New Roman"/>
                <w:b/>
                <w:sz w:val="24"/>
                <w:szCs w:val="24"/>
              </w:rPr>
              <w:t>9</w:t>
            </w:r>
          </w:p>
          <w:p w:rsidR="00A40730" w:rsidRPr="00A40730" w:rsidRDefault="00A40730" w:rsidP="00384758">
            <w:pPr>
              <w:jc w:val="center"/>
              <w:rPr>
                <w:rFonts w:ascii="Times New Roman" w:hAnsi="Times New Roman" w:cs="Times New Roman"/>
                <w:i/>
                <w:sz w:val="24"/>
                <w:szCs w:val="24"/>
                <w:lang w:val="vi-VN"/>
              </w:rPr>
            </w:pPr>
            <w:r w:rsidRPr="00A40730">
              <w:rPr>
                <w:rFonts w:ascii="Times New Roman" w:hAnsi="Times New Roman" w:cs="Times New Roman"/>
                <w:sz w:val="24"/>
                <w:szCs w:val="24"/>
                <w:lang w:val="vi-VN"/>
              </w:rPr>
              <w:t xml:space="preserve">Thời gian làm bài: </w:t>
            </w:r>
            <w:r w:rsidRPr="00A40730">
              <w:rPr>
                <w:rFonts w:ascii="Times New Roman" w:hAnsi="Times New Roman" w:cs="Times New Roman"/>
                <w:sz w:val="24"/>
                <w:szCs w:val="24"/>
              </w:rPr>
              <w:t xml:space="preserve"> 45  </w:t>
            </w:r>
            <w:r w:rsidRPr="00A40730">
              <w:rPr>
                <w:rFonts w:ascii="Times New Roman" w:hAnsi="Times New Roman" w:cs="Times New Roman"/>
                <w:sz w:val="24"/>
                <w:szCs w:val="24"/>
                <w:lang w:val="vi-VN"/>
              </w:rPr>
              <w:t xml:space="preserve"> phút (</w:t>
            </w:r>
            <w:r w:rsidRPr="00A40730">
              <w:rPr>
                <w:rFonts w:ascii="Times New Roman" w:hAnsi="Times New Roman" w:cs="Times New Roman"/>
                <w:i/>
                <w:sz w:val="24"/>
                <w:szCs w:val="24"/>
                <w:lang w:val="vi-VN"/>
              </w:rPr>
              <w:t>Không kể thời gian giao đề)</w:t>
            </w:r>
          </w:p>
          <w:p w:rsidR="00A40730" w:rsidRPr="00A40730" w:rsidRDefault="00A40730" w:rsidP="00384758">
            <w:pPr>
              <w:rPr>
                <w:rFonts w:ascii="Times New Roman" w:hAnsi="Times New Roman" w:cs="Times New Roman"/>
                <w:sz w:val="24"/>
                <w:szCs w:val="24"/>
                <w:lang w:val="vi-VN"/>
              </w:rPr>
            </w:pPr>
          </w:p>
        </w:tc>
      </w:tr>
    </w:tbl>
    <w:p w:rsidR="00A40730" w:rsidRPr="00A40730" w:rsidRDefault="00A40730" w:rsidP="00A40730">
      <w:pPr>
        <w:shd w:val="clear" w:color="auto" w:fill="FFFFFF"/>
        <w:spacing w:before="60"/>
        <w:jc w:val="both"/>
        <w:rPr>
          <w:rFonts w:ascii="Times New Roman" w:hAnsi="Times New Roman" w:cs="Times New Roman"/>
          <w:b/>
          <w:i/>
          <w:sz w:val="24"/>
          <w:szCs w:val="24"/>
        </w:rPr>
      </w:pPr>
      <w:r w:rsidRPr="00A40730">
        <w:rPr>
          <w:rFonts w:ascii="Times New Roman" w:hAnsi="Times New Roman" w:cs="Times New Roman"/>
          <w:b/>
          <w:sz w:val="24"/>
          <w:szCs w:val="24"/>
        </w:rPr>
        <w:t xml:space="preserve">I. Phần trắc nghiệm </w:t>
      </w:r>
      <w:r w:rsidRPr="00A40730">
        <w:rPr>
          <w:rFonts w:ascii="Times New Roman" w:hAnsi="Times New Roman" w:cs="Times New Roman"/>
          <w:b/>
          <w:i/>
          <w:sz w:val="24"/>
          <w:szCs w:val="24"/>
        </w:rPr>
        <w:t>(  6,0   điểm)</w:t>
      </w:r>
    </w:p>
    <w:p w:rsidR="00A40730" w:rsidRPr="00A40730" w:rsidRDefault="00A40730" w:rsidP="00A40730">
      <w:pPr>
        <w:rPr>
          <w:rFonts w:ascii="Times New Roman" w:hAnsi="Times New Roman" w:cs="Times New Roman"/>
          <w:sz w:val="24"/>
          <w:szCs w:val="24"/>
        </w:rPr>
      </w:pPr>
    </w:p>
    <w:tbl>
      <w:tblPr>
        <w:tblStyle w:val="TableGrid"/>
        <w:tblW w:w="0" w:type="auto"/>
        <w:tblLook w:val="04A0"/>
      </w:tblPr>
      <w:tblGrid>
        <w:gridCol w:w="2023"/>
        <w:gridCol w:w="2023"/>
        <w:gridCol w:w="2023"/>
        <w:gridCol w:w="2023"/>
        <w:gridCol w:w="2024"/>
      </w:tblGrid>
      <w:tr w:rsidR="00A40730" w:rsidRPr="00A40730" w:rsidTr="00384758">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CÂU</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101</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102</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103</w:t>
            </w:r>
          </w:p>
        </w:tc>
        <w:tc>
          <w:tcPr>
            <w:tcW w:w="202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104</w:t>
            </w:r>
          </w:p>
        </w:tc>
      </w:tr>
      <w:tr w:rsidR="00A40730" w:rsidRPr="00A40730" w:rsidTr="00384758">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1</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C</w:t>
            </w:r>
          </w:p>
        </w:tc>
        <w:tc>
          <w:tcPr>
            <w:tcW w:w="202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D</w:t>
            </w:r>
          </w:p>
        </w:tc>
      </w:tr>
      <w:tr w:rsidR="00A40730" w:rsidRPr="00A40730" w:rsidTr="00384758">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2</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C</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C</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D</w:t>
            </w:r>
          </w:p>
        </w:tc>
        <w:tc>
          <w:tcPr>
            <w:tcW w:w="202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D</w:t>
            </w:r>
          </w:p>
        </w:tc>
      </w:tr>
      <w:tr w:rsidR="00A40730" w:rsidRPr="00A40730" w:rsidTr="00384758">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3</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B</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B</w:t>
            </w:r>
          </w:p>
        </w:tc>
        <w:tc>
          <w:tcPr>
            <w:tcW w:w="202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r>
      <w:tr w:rsidR="00A40730" w:rsidRPr="00A40730" w:rsidTr="00384758">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4</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C</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B</w:t>
            </w:r>
          </w:p>
        </w:tc>
        <w:tc>
          <w:tcPr>
            <w:tcW w:w="202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r>
      <w:tr w:rsidR="00A40730" w:rsidRPr="00A40730" w:rsidTr="00384758">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5</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D</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D</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C</w:t>
            </w:r>
          </w:p>
        </w:tc>
        <w:tc>
          <w:tcPr>
            <w:tcW w:w="202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r>
      <w:tr w:rsidR="00A40730" w:rsidRPr="00A40730" w:rsidTr="00384758">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6</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C</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B</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c>
          <w:tcPr>
            <w:tcW w:w="202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B</w:t>
            </w:r>
          </w:p>
        </w:tc>
      </w:tr>
      <w:tr w:rsidR="00A40730" w:rsidRPr="00A40730" w:rsidTr="00384758">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7</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D</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c>
          <w:tcPr>
            <w:tcW w:w="202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B</w:t>
            </w:r>
          </w:p>
        </w:tc>
      </w:tr>
      <w:tr w:rsidR="00A40730" w:rsidRPr="00A40730" w:rsidTr="00384758">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8</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B</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D</w:t>
            </w:r>
          </w:p>
        </w:tc>
        <w:tc>
          <w:tcPr>
            <w:tcW w:w="202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D</w:t>
            </w:r>
          </w:p>
        </w:tc>
      </w:tr>
      <w:tr w:rsidR="00A40730" w:rsidRPr="00A40730" w:rsidTr="00384758">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9</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B</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B</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c>
          <w:tcPr>
            <w:tcW w:w="202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C</w:t>
            </w:r>
          </w:p>
        </w:tc>
      </w:tr>
      <w:tr w:rsidR="00A40730" w:rsidRPr="00A40730" w:rsidTr="00384758">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10</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D</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C</w:t>
            </w:r>
          </w:p>
        </w:tc>
        <w:tc>
          <w:tcPr>
            <w:tcW w:w="202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C</w:t>
            </w:r>
          </w:p>
        </w:tc>
      </w:tr>
      <w:tr w:rsidR="00A40730" w:rsidRPr="00A40730" w:rsidTr="00384758">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11</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D</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C</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c>
          <w:tcPr>
            <w:tcW w:w="202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r>
      <w:tr w:rsidR="00A40730" w:rsidRPr="00A40730" w:rsidTr="00384758">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12</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D</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B</w:t>
            </w:r>
          </w:p>
        </w:tc>
        <w:tc>
          <w:tcPr>
            <w:tcW w:w="202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D</w:t>
            </w:r>
          </w:p>
        </w:tc>
      </w:tr>
      <w:tr w:rsidR="00A40730" w:rsidRPr="00A40730" w:rsidTr="00384758">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13</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C</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C</w:t>
            </w:r>
          </w:p>
        </w:tc>
        <w:tc>
          <w:tcPr>
            <w:tcW w:w="202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B</w:t>
            </w:r>
          </w:p>
        </w:tc>
      </w:tr>
      <w:tr w:rsidR="00A40730" w:rsidRPr="00A40730" w:rsidTr="00384758">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14</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D</w:t>
            </w:r>
          </w:p>
        </w:tc>
        <w:tc>
          <w:tcPr>
            <w:tcW w:w="202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D</w:t>
            </w:r>
          </w:p>
        </w:tc>
      </w:tr>
      <w:tr w:rsidR="00A40730" w:rsidRPr="00A40730" w:rsidTr="00384758">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15</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B</w:t>
            </w:r>
          </w:p>
        </w:tc>
        <w:tc>
          <w:tcPr>
            <w:tcW w:w="202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A</w:t>
            </w:r>
          </w:p>
        </w:tc>
        <w:tc>
          <w:tcPr>
            <w:tcW w:w="202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C</w:t>
            </w:r>
          </w:p>
        </w:tc>
      </w:tr>
    </w:tbl>
    <w:p w:rsidR="00A40730" w:rsidRPr="00A40730" w:rsidRDefault="00A40730" w:rsidP="00A40730">
      <w:pPr>
        <w:rPr>
          <w:rFonts w:ascii="Times New Roman" w:hAnsi="Times New Roman" w:cs="Times New Roman"/>
          <w:b/>
          <w:sz w:val="24"/>
          <w:szCs w:val="24"/>
        </w:rPr>
      </w:pPr>
      <w:r w:rsidRPr="00A40730">
        <w:rPr>
          <w:rFonts w:ascii="Times New Roman" w:hAnsi="Times New Roman" w:cs="Times New Roman"/>
          <w:b/>
          <w:sz w:val="24"/>
          <w:szCs w:val="24"/>
        </w:rPr>
        <w:t>II. Tự luận( 4,0 điểm)</w:t>
      </w:r>
    </w:p>
    <w:p w:rsidR="00A40730" w:rsidRPr="00A40730" w:rsidRDefault="00A40730" w:rsidP="00A40730">
      <w:pPr>
        <w:rPr>
          <w:rFonts w:ascii="Times New Roman" w:hAnsi="Times New Roman" w:cs="Times New Roman"/>
          <w:b/>
          <w:sz w:val="24"/>
          <w:szCs w:val="24"/>
        </w:rPr>
      </w:pPr>
      <w:r w:rsidRPr="00A40730">
        <w:rPr>
          <w:rFonts w:ascii="Times New Roman" w:hAnsi="Times New Roman" w:cs="Times New Roman"/>
          <w:b/>
          <w:sz w:val="24"/>
          <w:szCs w:val="24"/>
        </w:rPr>
        <w:t>Mã 101,103</w:t>
      </w:r>
    </w:p>
    <w:tbl>
      <w:tblPr>
        <w:tblStyle w:val="TableGrid"/>
        <w:tblW w:w="0" w:type="auto"/>
        <w:tblLook w:val="04A0"/>
      </w:tblPr>
      <w:tblGrid>
        <w:gridCol w:w="959"/>
        <w:gridCol w:w="7513"/>
        <w:gridCol w:w="1644"/>
      </w:tblGrid>
      <w:tr w:rsidR="00A40730" w:rsidRPr="00A40730" w:rsidTr="00384758">
        <w:tc>
          <w:tcPr>
            <w:tcW w:w="959"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Câu</w:t>
            </w:r>
          </w:p>
        </w:tc>
        <w:tc>
          <w:tcPr>
            <w:tcW w:w="751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Nội dung</w:t>
            </w:r>
          </w:p>
        </w:tc>
        <w:tc>
          <w:tcPr>
            <w:tcW w:w="164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Điểm</w:t>
            </w:r>
          </w:p>
        </w:tc>
      </w:tr>
      <w:tr w:rsidR="00A40730" w:rsidRPr="00A40730" w:rsidTr="00384758">
        <w:tc>
          <w:tcPr>
            <w:tcW w:w="959" w:type="dxa"/>
            <w:vMerge w:val="restart"/>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16</w:t>
            </w:r>
          </w:p>
        </w:tc>
        <w:tc>
          <w:tcPr>
            <w:tcW w:w="7513" w:type="dxa"/>
          </w:tcPr>
          <w:p w:rsidR="00A40730" w:rsidRPr="00A40730" w:rsidRDefault="00A40730" w:rsidP="00384758">
            <w:pPr>
              <w:rPr>
                <w:rFonts w:ascii="Times New Roman" w:hAnsi="Times New Roman" w:cs="Times New Roman"/>
                <w:bCs/>
                <w:sz w:val="24"/>
                <w:szCs w:val="24"/>
              </w:rPr>
            </w:pPr>
            <w:r w:rsidRPr="00A40730">
              <w:rPr>
                <w:rFonts w:ascii="Times New Roman" w:hAnsi="Times New Roman" w:cs="Times New Roman"/>
                <w:bCs/>
                <w:sz w:val="24"/>
                <w:szCs w:val="24"/>
              </w:rPr>
              <w:t>1.  Điều kiện tự nhiên ảnh hưởng đến sự phân bố và hoạt động của các loại hình giao thông vận tải như thế nào?</w:t>
            </w: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 Vị trí địa lí: quy định sự có mặt và vai trò của một số loại hình vận tải.</w:t>
            </w: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 Địa hình: ảnh hưởng lớn đến công tác thiết kế và khai thác các công trình giao thông vận tải.</w:t>
            </w: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 Khí hậu và thời tiết: có ảnh hưởng sâu sắc tới hoạt động của các phương tiện vận tải.</w:t>
            </w: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 xml:space="preserve">- Lấy ví dụ </w:t>
            </w:r>
          </w:p>
        </w:tc>
        <w:tc>
          <w:tcPr>
            <w:tcW w:w="164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1,0</w:t>
            </w:r>
          </w:p>
          <w:p w:rsidR="00A40730" w:rsidRPr="00A40730" w:rsidRDefault="00A40730" w:rsidP="00384758">
            <w:pPr>
              <w:rPr>
                <w:rFonts w:ascii="Times New Roman" w:hAnsi="Times New Roman" w:cs="Times New Roman"/>
                <w:sz w:val="24"/>
                <w:szCs w:val="24"/>
              </w:rPr>
            </w:pP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0,25</w:t>
            </w: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0,25</w:t>
            </w:r>
          </w:p>
          <w:p w:rsidR="00A40730" w:rsidRPr="00A40730" w:rsidRDefault="00A40730" w:rsidP="00384758">
            <w:pPr>
              <w:rPr>
                <w:rFonts w:ascii="Times New Roman" w:hAnsi="Times New Roman" w:cs="Times New Roman"/>
                <w:sz w:val="24"/>
                <w:szCs w:val="24"/>
              </w:rPr>
            </w:pP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0,25</w:t>
            </w:r>
          </w:p>
          <w:p w:rsidR="00A40730" w:rsidRPr="00A40730" w:rsidRDefault="00A40730" w:rsidP="00384758">
            <w:pPr>
              <w:rPr>
                <w:rFonts w:ascii="Times New Roman" w:hAnsi="Times New Roman" w:cs="Times New Roman"/>
                <w:sz w:val="24"/>
                <w:szCs w:val="24"/>
              </w:rPr>
            </w:pP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0,25</w:t>
            </w:r>
          </w:p>
        </w:tc>
      </w:tr>
      <w:tr w:rsidR="00A40730" w:rsidRPr="00A40730" w:rsidTr="00384758">
        <w:tc>
          <w:tcPr>
            <w:tcW w:w="959" w:type="dxa"/>
            <w:vMerge/>
          </w:tcPr>
          <w:p w:rsidR="00A40730" w:rsidRPr="00A40730" w:rsidRDefault="00A40730" w:rsidP="00384758">
            <w:pPr>
              <w:rPr>
                <w:rFonts w:ascii="Times New Roman" w:hAnsi="Times New Roman" w:cs="Times New Roman"/>
                <w:sz w:val="24"/>
                <w:szCs w:val="24"/>
              </w:rPr>
            </w:pPr>
          </w:p>
        </w:tc>
        <w:tc>
          <w:tcPr>
            <w:tcW w:w="751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bCs/>
                <w:sz w:val="24"/>
                <w:szCs w:val="24"/>
              </w:rPr>
              <w:t>2.Mạng lưới sông ngòi dày đặc ở nước ta ảnh hưởng như thế nào đến ngành giao thông vận tải?</w:t>
            </w: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 Thuận lợi cho ngành vận tải đường sông hát triển.</w:t>
            </w: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 xml:space="preserve">- Không thuận lợi cho vận tải đường ô tô và đường sắt, đòi hỏi phải làm nhiều cầu, phà, dễ gây tắc nghẽn giao thông trong mùa lũ.( đối với tuyến </w:t>
            </w:r>
            <w:r w:rsidRPr="00A40730">
              <w:rPr>
                <w:rFonts w:ascii="Times New Roman" w:hAnsi="Times New Roman" w:cs="Times New Roman"/>
                <w:sz w:val="24"/>
                <w:szCs w:val="24"/>
              </w:rPr>
              <w:lastRenderedPageBreak/>
              <w:t>Bắc- Nam)</w:t>
            </w:r>
          </w:p>
        </w:tc>
        <w:tc>
          <w:tcPr>
            <w:tcW w:w="164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lastRenderedPageBreak/>
              <w:t>1,0</w:t>
            </w:r>
          </w:p>
          <w:p w:rsidR="00A40730" w:rsidRPr="00A40730" w:rsidRDefault="00A40730" w:rsidP="00384758">
            <w:pPr>
              <w:rPr>
                <w:rFonts w:ascii="Times New Roman" w:hAnsi="Times New Roman" w:cs="Times New Roman"/>
                <w:sz w:val="24"/>
                <w:szCs w:val="24"/>
              </w:rPr>
            </w:pP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0,5</w:t>
            </w: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0,5</w:t>
            </w:r>
          </w:p>
        </w:tc>
      </w:tr>
      <w:tr w:rsidR="00A40730" w:rsidRPr="00A40730" w:rsidTr="00384758">
        <w:tc>
          <w:tcPr>
            <w:tcW w:w="959"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lastRenderedPageBreak/>
              <w:t>17</w:t>
            </w:r>
          </w:p>
        </w:tc>
        <w:tc>
          <w:tcPr>
            <w:tcW w:w="751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Vẽ biểu đồ cột ghép, có đầy đủ tên biểu đồ, chú giải, kí hiều, ghi giá trị trục tung, trục hoành, và trên đầu cột( Thiếu tên, chú giải, chia không đều giá trị, không ghi số liệu trừ 0,25/ ý)</w:t>
            </w:r>
          </w:p>
        </w:tc>
        <w:tc>
          <w:tcPr>
            <w:tcW w:w="164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2,0</w:t>
            </w:r>
          </w:p>
        </w:tc>
      </w:tr>
    </w:tbl>
    <w:p w:rsidR="00A40730" w:rsidRPr="00A40730" w:rsidRDefault="00A40730" w:rsidP="00A40730">
      <w:pPr>
        <w:rPr>
          <w:rFonts w:ascii="Times New Roman" w:hAnsi="Times New Roman" w:cs="Times New Roman"/>
          <w:b/>
          <w:sz w:val="24"/>
          <w:szCs w:val="24"/>
        </w:rPr>
      </w:pPr>
      <w:r w:rsidRPr="00A40730">
        <w:rPr>
          <w:rFonts w:ascii="Times New Roman" w:hAnsi="Times New Roman" w:cs="Times New Roman"/>
          <w:b/>
          <w:sz w:val="24"/>
          <w:szCs w:val="24"/>
        </w:rPr>
        <w:t>Mã 102,104</w:t>
      </w:r>
    </w:p>
    <w:tbl>
      <w:tblPr>
        <w:tblStyle w:val="TableGrid"/>
        <w:tblW w:w="0" w:type="auto"/>
        <w:tblLook w:val="04A0"/>
      </w:tblPr>
      <w:tblGrid>
        <w:gridCol w:w="959"/>
        <w:gridCol w:w="7513"/>
        <w:gridCol w:w="1644"/>
      </w:tblGrid>
      <w:tr w:rsidR="00A40730" w:rsidRPr="00A40730" w:rsidTr="00384758">
        <w:tc>
          <w:tcPr>
            <w:tcW w:w="959"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Câu</w:t>
            </w:r>
          </w:p>
        </w:tc>
        <w:tc>
          <w:tcPr>
            <w:tcW w:w="751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Nội dung</w:t>
            </w:r>
          </w:p>
        </w:tc>
        <w:tc>
          <w:tcPr>
            <w:tcW w:w="164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Điểm</w:t>
            </w:r>
          </w:p>
        </w:tc>
      </w:tr>
      <w:tr w:rsidR="00A40730" w:rsidRPr="00A40730" w:rsidTr="00384758">
        <w:tc>
          <w:tcPr>
            <w:tcW w:w="959" w:type="dxa"/>
            <w:vMerge w:val="restart"/>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16</w:t>
            </w:r>
          </w:p>
        </w:tc>
        <w:tc>
          <w:tcPr>
            <w:tcW w:w="7513" w:type="dxa"/>
          </w:tcPr>
          <w:p w:rsidR="00A40730" w:rsidRPr="00A40730" w:rsidRDefault="00A40730" w:rsidP="00384758">
            <w:pPr>
              <w:rPr>
                <w:rFonts w:ascii="Times New Roman" w:hAnsi="Times New Roman" w:cs="Times New Roman"/>
                <w:bCs/>
                <w:sz w:val="24"/>
                <w:szCs w:val="24"/>
              </w:rPr>
            </w:pPr>
            <w:r w:rsidRPr="00A40730">
              <w:rPr>
                <w:rFonts w:ascii="Times New Roman" w:hAnsi="Times New Roman" w:cs="Times New Roman"/>
                <w:bCs/>
                <w:sz w:val="24"/>
                <w:szCs w:val="24"/>
              </w:rPr>
              <w:t>1. Phân tích điều kiện kinh tê –xã hội ảnh hưởng đến sự phát triển và phân bố của ngành giao thông vận tải như thế nào?</w:t>
            </w: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  Sự phát triển và phân bố các ngành kinh tế quốc dân có ý nghĩa quyết định đối với sự phát triển và phân bố, cũng như sự hoạt động của ngành giao thông vận tải.</w:t>
            </w: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 Trước hết  các ngành kinh tế khác là khách hàng của ngành giao thông vận tải. Tình hình phân bố các cơ sở công nghiệp, trình độ phát triển kinh tế của các vùng, quan hệ kinh tế giữa nơi sản xuất và nơi tiêu thụ quy định mật độ mạng lưới giao thông vận tải, các laoij hình GTVT, hướng và cường độ của các luồng vận chuyển.</w:t>
            </w: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 Sự phát triển của ngành cơ khí vận tải, công nghiệp xây dựng cho phép duy trì và tăng cường cơ sở vật chất kĩ thuật của ngành GTVT.</w:t>
            </w: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 Phân bố dân cư, đặc bietj là sự phân bố các thành phố lớn và các chùm đô thị có ảnh hưởng sâu sắc tới vận tải hành khách, nhất là vận tải bằng ô tô.</w:t>
            </w:r>
          </w:p>
          <w:p w:rsidR="00A40730" w:rsidRPr="00A40730" w:rsidRDefault="00A40730" w:rsidP="00384758">
            <w:pPr>
              <w:rPr>
                <w:rFonts w:ascii="Times New Roman" w:hAnsi="Times New Roman" w:cs="Times New Roman"/>
                <w:sz w:val="24"/>
                <w:szCs w:val="24"/>
              </w:rPr>
            </w:pPr>
          </w:p>
        </w:tc>
        <w:tc>
          <w:tcPr>
            <w:tcW w:w="164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1,0</w:t>
            </w:r>
          </w:p>
          <w:p w:rsidR="00A40730" w:rsidRPr="00A40730" w:rsidRDefault="00A40730" w:rsidP="00384758">
            <w:pPr>
              <w:rPr>
                <w:rFonts w:ascii="Times New Roman" w:hAnsi="Times New Roman" w:cs="Times New Roman"/>
                <w:sz w:val="24"/>
                <w:szCs w:val="24"/>
              </w:rPr>
            </w:pP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0,25</w:t>
            </w:r>
          </w:p>
          <w:p w:rsidR="00A40730" w:rsidRPr="00A40730" w:rsidRDefault="00A40730" w:rsidP="00384758">
            <w:pPr>
              <w:rPr>
                <w:rFonts w:ascii="Times New Roman" w:hAnsi="Times New Roman" w:cs="Times New Roman"/>
                <w:sz w:val="24"/>
                <w:szCs w:val="24"/>
              </w:rPr>
            </w:pP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0,25</w:t>
            </w:r>
          </w:p>
          <w:p w:rsidR="00A40730" w:rsidRPr="00A40730" w:rsidRDefault="00A40730" w:rsidP="00384758">
            <w:pPr>
              <w:rPr>
                <w:rFonts w:ascii="Times New Roman" w:hAnsi="Times New Roman" w:cs="Times New Roman"/>
                <w:sz w:val="24"/>
                <w:szCs w:val="24"/>
              </w:rPr>
            </w:pPr>
          </w:p>
          <w:p w:rsidR="00A40730" w:rsidRPr="00A40730" w:rsidRDefault="00A40730" w:rsidP="00384758">
            <w:pPr>
              <w:rPr>
                <w:rFonts w:ascii="Times New Roman" w:hAnsi="Times New Roman" w:cs="Times New Roman"/>
                <w:sz w:val="24"/>
                <w:szCs w:val="24"/>
              </w:rPr>
            </w:pP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0,25</w:t>
            </w:r>
          </w:p>
          <w:p w:rsidR="00A40730" w:rsidRPr="00A40730" w:rsidRDefault="00A40730" w:rsidP="00384758">
            <w:pPr>
              <w:rPr>
                <w:rFonts w:ascii="Times New Roman" w:hAnsi="Times New Roman" w:cs="Times New Roman"/>
                <w:sz w:val="24"/>
                <w:szCs w:val="24"/>
              </w:rPr>
            </w:pPr>
          </w:p>
          <w:p w:rsidR="00A40730" w:rsidRPr="00A40730" w:rsidRDefault="00A40730" w:rsidP="00384758">
            <w:pPr>
              <w:rPr>
                <w:rFonts w:ascii="Times New Roman" w:hAnsi="Times New Roman" w:cs="Times New Roman"/>
                <w:sz w:val="24"/>
                <w:szCs w:val="24"/>
              </w:rPr>
            </w:pP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0,25</w:t>
            </w:r>
          </w:p>
        </w:tc>
      </w:tr>
      <w:tr w:rsidR="00A40730" w:rsidRPr="00A40730" w:rsidTr="00384758">
        <w:tc>
          <w:tcPr>
            <w:tcW w:w="959" w:type="dxa"/>
            <w:vMerge/>
          </w:tcPr>
          <w:p w:rsidR="00A40730" w:rsidRPr="00A40730" w:rsidRDefault="00A40730" w:rsidP="00384758">
            <w:pPr>
              <w:rPr>
                <w:rFonts w:ascii="Times New Roman" w:hAnsi="Times New Roman" w:cs="Times New Roman"/>
                <w:sz w:val="24"/>
                <w:szCs w:val="24"/>
              </w:rPr>
            </w:pPr>
          </w:p>
        </w:tc>
        <w:tc>
          <w:tcPr>
            <w:tcW w:w="7513" w:type="dxa"/>
          </w:tcPr>
          <w:p w:rsidR="00A40730" w:rsidRPr="00A40730" w:rsidRDefault="00A40730" w:rsidP="00384758">
            <w:pPr>
              <w:rPr>
                <w:rFonts w:ascii="Times New Roman" w:hAnsi="Times New Roman" w:cs="Times New Roman"/>
                <w:b/>
                <w:sz w:val="24"/>
                <w:szCs w:val="24"/>
              </w:rPr>
            </w:pPr>
            <w:r w:rsidRPr="00A40730">
              <w:rPr>
                <w:rFonts w:ascii="Times New Roman" w:hAnsi="Times New Roman" w:cs="Times New Roman"/>
                <w:b/>
                <w:bCs/>
                <w:sz w:val="24"/>
                <w:szCs w:val="24"/>
              </w:rPr>
              <w:t>2.</w:t>
            </w:r>
            <w:r w:rsidRPr="00A40730">
              <w:rPr>
                <w:rFonts w:ascii="Times New Roman" w:hAnsi="Times New Roman" w:cs="Times New Roman"/>
                <w:b/>
                <w:sz w:val="24"/>
                <w:szCs w:val="24"/>
              </w:rPr>
              <w:t xml:space="preserve"> Tại sao loại hình giao thông vận tải đường bộ lại phổ biến ở nước ta? </w:t>
            </w: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 xml:space="preserve">- Nước ta địa hình đồi núi chiếm ¾ diện tích lãnh thổ.                                                                                                   </w:t>
            </w: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 xml:space="preserve">- Trong khi đường ô tô lại có nhiều ưu điểm, với tính cơ động và tiện lợi có khả năng thích nghi cao với các dạng địa hình, nhất là địa hình đồi núi.                                                                                                                                                   </w:t>
            </w:r>
          </w:p>
          <w:p w:rsidR="00A40730" w:rsidRPr="00A40730" w:rsidRDefault="00A40730" w:rsidP="00384758">
            <w:pPr>
              <w:rPr>
                <w:rFonts w:ascii="Times New Roman" w:hAnsi="Times New Roman" w:cs="Times New Roman"/>
                <w:sz w:val="24"/>
                <w:szCs w:val="24"/>
              </w:rPr>
            </w:pPr>
          </w:p>
        </w:tc>
        <w:tc>
          <w:tcPr>
            <w:tcW w:w="164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1,0</w:t>
            </w: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0,5</w:t>
            </w:r>
          </w:p>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0,5</w:t>
            </w:r>
          </w:p>
        </w:tc>
      </w:tr>
      <w:tr w:rsidR="00A40730" w:rsidRPr="00A40730" w:rsidTr="00384758">
        <w:tc>
          <w:tcPr>
            <w:tcW w:w="959"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17</w:t>
            </w:r>
          </w:p>
        </w:tc>
        <w:tc>
          <w:tcPr>
            <w:tcW w:w="7513"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Vẽ biểu đồ đường biểu diễn, có đầy đủ tên biểu đồ, ghi giá trị trục tung, trục hoành, và trên đường( Thiếu tên, chia không đều giá trị, khoảng cách năm, không ghi số liệu trừ 0,25/ ý)</w:t>
            </w:r>
          </w:p>
        </w:tc>
        <w:tc>
          <w:tcPr>
            <w:tcW w:w="1644" w:type="dxa"/>
          </w:tcPr>
          <w:p w:rsidR="00A40730" w:rsidRPr="00A40730" w:rsidRDefault="00A40730" w:rsidP="00384758">
            <w:pPr>
              <w:rPr>
                <w:rFonts w:ascii="Times New Roman" w:hAnsi="Times New Roman" w:cs="Times New Roman"/>
                <w:sz w:val="24"/>
                <w:szCs w:val="24"/>
              </w:rPr>
            </w:pPr>
            <w:r w:rsidRPr="00A40730">
              <w:rPr>
                <w:rFonts w:ascii="Times New Roman" w:hAnsi="Times New Roman" w:cs="Times New Roman"/>
                <w:sz w:val="24"/>
                <w:szCs w:val="24"/>
              </w:rPr>
              <w:t>2,0</w:t>
            </w:r>
          </w:p>
        </w:tc>
      </w:tr>
    </w:tbl>
    <w:p w:rsidR="00A40730" w:rsidRPr="00A40730" w:rsidRDefault="00A40730" w:rsidP="00A40730">
      <w:pPr>
        <w:rPr>
          <w:rFonts w:ascii="Times New Roman" w:hAnsi="Times New Roman" w:cs="Times New Roman"/>
          <w:sz w:val="24"/>
          <w:szCs w:val="24"/>
        </w:rPr>
      </w:pPr>
    </w:p>
    <w:p w:rsidR="004F2D36" w:rsidRPr="00A40730" w:rsidRDefault="004F2D36">
      <w:pPr>
        <w:rPr>
          <w:rFonts w:ascii="Times New Roman" w:hAnsi="Times New Roman" w:cs="Times New Roman"/>
          <w:sz w:val="24"/>
          <w:szCs w:val="24"/>
        </w:rPr>
      </w:pPr>
    </w:p>
    <w:sectPr w:rsidR="004F2D36" w:rsidRPr="00A40730" w:rsidSect="00DB272D">
      <w:pgSz w:w="12240" w:h="15840"/>
      <w:pgMar w:top="993" w:right="90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A40730"/>
    <w:rsid w:val="004F2D36"/>
    <w:rsid w:val="00A407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0730"/>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2622</Characters>
  <Application>Microsoft Office Word</Application>
  <DocSecurity>0</DocSecurity>
  <Lines>21</Lines>
  <Paragraphs>6</Paragraphs>
  <ScaleCrop>false</ScaleCrop>
  <Company/>
  <LinksUpToDate>false</LinksUpToDate>
  <CharactersWithSpaces>3076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2019-04-15T01:12:00Z</dcterms:created>
  <dcterms:modified xsi:type="dcterms:W3CDTF">2019-04-15T01:12:00Z</dcterms:modified>
</cp:coreProperties>
</file>